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A0CC" w14:textId="77777777" w:rsidR="003229BD" w:rsidRPr="003229BD" w:rsidRDefault="003229BD" w:rsidP="003229BD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b/>
          <w:bCs/>
          <w:snapToGrid w:val="0"/>
          <w:lang w:eastAsia="pl-PL"/>
        </w:rPr>
      </w:pPr>
    </w:p>
    <w:p w14:paraId="23D62C54" w14:textId="117F31EB" w:rsidR="0020799D" w:rsidRPr="00687A30" w:rsidRDefault="00D160C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 w:rsidRPr="00687A30">
        <w:rPr>
          <w:rFonts w:asciiTheme="majorHAnsi" w:eastAsia="Times New Roman" w:hAnsiTheme="majorHAnsi" w:cs="Arial"/>
          <w:snapToGrid w:val="0"/>
          <w:lang w:eastAsia="pl-PL"/>
        </w:rPr>
        <w:t>Rozdrażew</w:t>
      </w:r>
      <w:r w:rsidR="0020799D" w:rsidRPr="00687A30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F62CB6" w:rsidRPr="00687A30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D2682E">
        <w:rPr>
          <w:rFonts w:asciiTheme="majorHAnsi" w:eastAsia="Times New Roman" w:hAnsiTheme="majorHAnsi" w:cs="Arial"/>
          <w:snapToGrid w:val="0"/>
          <w:lang w:eastAsia="pl-PL"/>
        </w:rPr>
        <w:t xml:space="preserve">7  kwietnia  </w:t>
      </w:r>
      <w:r w:rsidR="0020799D" w:rsidRPr="00687A30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Pr="00687A30">
        <w:rPr>
          <w:rFonts w:asciiTheme="majorHAnsi" w:eastAsia="Times New Roman" w:hAnsiTheme="majorHAnsi" w:cs="Arial"/>
          <w:snapToGrid w:val="0"/>
          <w:lang w:eastAsia="pl-PL"/>
        </w:rPr>
        <w:t>23</w:t>
      </w:r>
      <w:r w:rsidR="0020799D" w:rsidRPr="00687A30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4DA5A75D" w14:textId="77777777" w:rsidR="0020799D" w:rsidRPr="00687A30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5F86280D" w14:textId="77777777" w:rsidR="00D160C9" w:rsidRPr="00687A30" w:rsidRDefault="00D160C9" w:rsidP="00FB250F">
      <w:pPr>
        <w:widowControl w:val="0"/>
        <w:spacing w:after="0" w:line="120" w:lineRule="atLeast"/>
        <w:ind w:left="5664"/>
        <w:jc w:val="both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065FE1B6" w14:textId="77777777" w:rsidR="00D160C9" w:rsidRPr="00687A30" w:rsidRDefault="00D160C9" w:rsidP="00FB250F">
      <w:pPr>
        <w:widowControl w:val="0"/>
        <w:spacing w:after="0" w:line="120" w:lineRule="atLeast"/>
        <w:ind w:left="5664"/>
        <w:jc w:val="both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44D6321A" w14:textId="38BB595C" w:rsidR="0020799D" w:rsidRPr="00687A30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687A30">
        <w:rPr>
          <w:rFonts w:asciiTheme="majorHAnsi" w:eastAsia="Calibri" w:hAnsiTheme="majorHAnsi" w:cs="Arial"/>
          <w:b/>
        </w:rPr>
        <w:t xml:space="preserve">   </w:t>
      </w:r>
    </w:p>
    <w:p w14:paraId="684CF07A" w14:textId="4B5BD181" w:rsidR="0020799D" w:rsidRPr="00687A30" w:rsidRDefault="00D160C9" w:rsidP="00D160C9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87A3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GK.271.</w:t>
      </w:r>
      <w:r w:rsidR="00D2682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2</w:t>
      </w:r>
      <w:r w:rsidRPr="00687A3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.2023 A.K.</w:t>
      </w:r>
    </w:p>
    <w:p w14:paraId="196EE8ED" w14:textId="77777777" w:rsidR="00D160C9" w:rsidRPr="00687A30" w:rsidRDefault="00D160C9" w:rsidP="00D160C9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AB25AC6" w14:textId="10D8F42D" w:rsidR="0020799D" w:rsidRPr="00687A30" w:rsidRDefault="001A0B0E" w:rsidP="001A0B0E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87A3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                                                 </w:t>
      </w:r>
      <w:r w:rsidR="00615E7A" w:rsidRPr="00687A3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z otwarcia ofer</w:t>
      </w:r>
      <w:r w:rsidRPr="00687A3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t</w:t>
      </w:r>
    </w:p>
    <w:p w14:paraId="575151B1" w14:textId="77777777" w:rsidR="0020799D" w:rsidRPr="00687A30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7D872245" w14:textId="4F0F3925" w:rsidR="009061AA" w:rsidRPr="00687A30" w:rsidRDefault="00D160C9" w:rsidP="009061AA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687A30">
        <w:rPr>
          <w:rFonts w:asciiTheme="majorHAnsi" w:eastAsia="Calibri" w:hAnsiTheme="majorHAnsi" w:cs="Arial"/>
          <w:b/>
        </w:rPr>
        <w:t>d</w:t>
      </w:r>
      <w:r w:rsidR="0020799D" w:rsidRPr="00687A30">
        <w:rPr>
          <w:rFonts w:asciiTheme="majorHAnsi" w:eastAsia="Calibri" w:hAnsiTheme="majorHAnsi" w:cs="Arial"/>
          <w:b/>
        </w:rPr>
        <w:t>otyczy:</w:t>
      </w:r>
      <w:r w:rsidR="009061AA" w:rsidRPr="00687A30">
        <w:rPr>
          <w:rFonts w:asciiTheme="majorHAnsi" w:eastAsia="Calibri" w:hAnsiTheme="majorHAnsi" w:cs="Arial"/>
          <w:b/>
        </w:rPr>
        <w:t xml:space="preserve"> </w:t>
      </w:r>
      <w:r w:rsidR="0087332D">
        <w:rPr>
          <w:rFonts w:asciiTheme="majorHAnsi" w:eastAsia="Calibri" w:hAnsiTheme="majorHAnsi" w:cs="Arial"/>
          <w:b/>
        </w:rPr>
        <w:t xml:space="preserve">  </w:t>
      </w:r>
      <w:r w:rsidR="00D2682E">
        <w:rPr>
          <w:rFonts w:asciiTheme="majorHAnsi" w:eastAsia="Calibri" w:hAnsiTheme="majorHAnsi" w:cs="Arial"/>
          <w:b/>
        </w:rPr>
        <w:t>Przebudowa dróg  na terenie gminy Rozdrażew w 2023 r</w:t>
      </w:r>
    </w:p>
    <w:p w14:paraId="5AEBE5B8" w14:textId="77777777" w:rsidR="0020799D" w:rsidRPr="00687A30" w:rsidRDefault="0020799D" w:rsidP="0020799D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2060"/>
          <w:sz w:val="24"/>
          <w:szCs w:val="24"/>
          <w:lang w:eastAsia="pl-PL"/>
        </w:rPr>
      </w:pPr>
    </w:p>
    <w:p w14:paraId="26D8A09B" w14:textId="1829A18C" w:rsidR="0020799D" w:rsidRPr="00687A30" w:rsidRDefault="00D160C9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687A30">
        <w:rPr>
          <w:rFonts w:asciiTheme="majorHAnsi" w:eastAsia="Calibri" w:hAnsiTheme="majorHAnsi" w:cs="Arial"/>
        </w:rPr>
        <w:t>Gmina Rozdrażew d</w:t>
      </w:r>
      <w:r w:rsidR="008E7063" w:rsidRPr="00687A30">
        <w:rPr>
          <w:rFonts w:asciiTheme="majorHAnsi" w:eastAsia="Calibri" w:hAnsiTheme="majorHAnsi" w:cs="Arial"/>
        </w:rPr>
        <w:t>ziałając na podstawie art. 222 ust. 5</w:t>
      </w:r>
      <w:r w:rsidR="00FB250F" w:rsidRPr="00687A30">
        <w:rPr>
          <w:rFonts w:asciiTheme="majorHAnsi" w:eastAsia="Calibri" w:hAnsiTheme="majorHAnsi" w:cs="Arial"/>
        </w:rPr>
        <w:t xml:space="preserve"> </w:t>
      </w:r>
      <w:r w:rsidR="0020799D" w:rsidRPr="00687A30">
        <w:rPr>
          <w:rFonts w:asciiTheme="majorHAnsi" w:eastAsia="Calibri" w:hAnsiTheme="majorHAnsi" w:cs="Arial"/>
        </w:rPr>
        <w:t>ustawy z 11 września 2019 r</w:t>
      </w:r>
      <w:r w:rsidR="0051262E" w:rsidRPr="00687A30">
        <w:rPr>
          <w:rFonts w:asciiTheme="majorHAnsi" w:eastAsia="Calibri" w:hAnsiTheme="majorHAnsi" w:cs="Arial"/>
        </w:rPr>
        <w:t xml:space="preserve">. – </w:t>
      </w:r>
      <w:r w:rsidR="0020799D" w:rsidRPr="00687A30">
        <w:rPr>
          <w:rFonts w:asciiTheme="majorHAnsi" w:eastAsia="Calibri" w:hAnsiTheme="majorHAnsi" w:cs="Arial"/>
        </w:rPr>
        <w:t>Prawo zamówień publicznych (Dz.U. poz. 2019</w:t>
      </w:r>
      <w:r w:rsidR="00E41EE2" w:rsidRPr="00687A30">
        <w:rPr>
          <w:rFonts w:asciiTheme="majorHAnsi" w:eastAsia="Calibri" w:hAnsiTheme="majorHAnsi" w:cs="Arial"/>
        </w:rPr>
        <w:t xml:space="preserve"> ze zm.</w:t>
      </w:r>
      <w:r w:rsidR="0020799D" w:rsidRPr="00687A30">
        <w:rPr>
          <w:rFonts w:asciiTheme="majorHAnsi" w:eastAsia="Calibri" w:hAnsiTheme="majorHAnsi" w:cs="Arial"/>
        </w:rPr>
        <w:t xml:space="preserve">), zamawiający </w:t>
      </w:r>
      <w:r w:rsidR="00FB250F" w:rsidRPr="00687A30">
        <w:rPr>
          <w:rFonts w:asciiTheme="majorHAnsi" w:eastAsia="Calibri" w:hAnsiTheme="majorHAnsi" w:cs="Arial"/>
        </w:rPr>
        <w:t xml:space="preserve">informuje, że </w:t>
      </w:r>
      <w:r w:rsidR="008E7063" w:rsidRPr="00687A30">
        <w:rPr>
          <w:rFonts w:asciiTheme="majorHAnsi" w:eastAsia="Calibri" w:hAnsiTheme="majorHAnsi" w:cs="Arial"/>
        </w:rPr>
        <w:t>w postępowaniu wpłynęły następujące oferty:</w:t>
      </w:r>
    </w:p>
    <w:p w14:paraId="5F962F33" w14:textId="77777777" w:rsidR="008E7063" w:rsidRPr="00687A30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69"/>
        <w:gridCol w:w="6781"/>
        <w:gridCol w:w="1843"/>
      </w:tblGrid>
      <w:tr w:rsidR="008E7063" w:rsidRPr="00687A30" w14:paraId="0B38A585" w14:textId="77777777" w:rsidTr="00F67810">
        <w:tc>
          <w:tcPr>
            <w:tcW w:w="869" w:type="dxa"/>
          </w:tcPr>
          <w:p w14:paraId="1F9DB004" w14:textId="77777777" w:rsidR="008E7063" w:rsidRPr="00687A30" w:rsidRDefault="008E7063" w:rsidP="00687A3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theme="minorHAnsi"/>
                <w:bCs/>
              </w:rPr>
            </w:pPr>
            <w:r w:rsidRPr="00687A30">
              <w:rPr>
                <w:rFonts w:asciiTheme="majorHAnsi" w:eastAsia="Calibri" w:hAnsiTheme="majorHAnsi" w:cstheme="minorHAnsi"/>
                <w:bCs/>
              </w:rPr>
              <w:t>Numer ofert</w:t>
            </w:r>
          </w:p>
        </w:tc>
        <w:tc>
          <w:tcPr>
            <w:tcW w:w="6781" w:type="dxa"/>
          </w:tcPr>
          <w:p w14:paraId="7F763FEC" w14:textId="60A9546C" w:rsidR="008E7063" w:rsidRPr="00687A30" w:rsidRDefault="008E7063" w:rsidP="00687A3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theme="minorHAnsi"/>
                <w:bCs/>
              </w:rPr>
            </w:pPr>
            <w:r w:rsidRPr="00687A30">
              <w:rPr>
                <w:rFonts w:asciiTheme="majorHAnsi" w:eastAsia="Calibri" w:hAnsiTheme="majorHAnsi" w:cstheme="minorHAnsi"/>
                <w:bCs/>
              </w:rPr>
              <w:t>Wykonawca</w:t>
            </w:r>
          </w:p>
        </w:tc>
        <w:tc>
          <w:tcPr>
            <w:tcW w:w="1843" w:type="dxa"/>
          </w:tcPr>
          <w:p w14:paraId="767F42F5" w14:textId="02645EE3" w:rsidR="008E7063" w:rsidRPr="00687A30" w:rsidRDefault="00687A30" w:rsidP="00687A3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theme="minorHAnsi"/>
                <w:bCs/>
              </w:rPr>
            </w:pPr>
            <w:r w:rsidRPr="00687A30">
              <w:rPr>
                <w:rFonts w:asciiTheme="majorHAnsi" w:hAnsiTheme="majorHAnsi"/>
                <w:color w:val="333333"/>
                <w:sz w:val="21"/>
                <w:szCs w:val="21"/>
                <w:shd w:val="clear" w:color="auto" w:fill="FFFFFF"/>
              </w:rPr>
              <w:t>Cena brutto zł</w:t>
            </w:r>
          </w:p>
        </w:tc>
      </w:tr>
      <w:tr w:rsidR="009061AA" w:rsidRPr="00687A30" w14:paraId="16BE903A" w14:textId="77777777" w:rsidTr="00F67810">
        <w:tc>
          <w:tcPr>
            <w:tcW w:w="869" w:type="dxa"/>
          </w:tcPr>
          <w:p w14:paraId="77E30345" w14:textId="134AE0FF" w:rsidR="009061AA" w:rsidRPr="00687A30" w:rsidRDefault="00687A30" w:rsidP="00687A30">
            <w:pPr>
              <w:widowControl w:val="0"/>
              <w:spacing w:line="480" w:lineRule="auto"/>
              <w:jc w:val="center"/>
              <w:rPr>
                <w:rFonts w:asciiTheme="majorHAnsi" w:eastAsia="Calibri" w:hAnsiTheme="majorHAnsi" w:cstheme="minorHAnsi"/>
                <w:bCs/>
              </w:rPr>
            </w:pPr>
            <w:r w:rsidRPr="00687A30">
              <w:rPr>
                <w:rFonts w:asciiTheme="majorHAnsi" w:eastAsia="Calibri" w:hAnsiTheme="majorHAnsi" w:cstheme="minorHAnsi"/>
                <w:bCs/>
              </w:rPr>
              <w:t>1.</w:t>
            </w:r>
          </w:p>
        </w:tc>
        <w:tc>
          <w:tcPr>
            <w:tcW w:w="6781" w:type="dxa"/>
          </w:tcPr>
          <w:p w14:paraId="40AB5F27" w14:textId="77777777" w:rsidR="009061AA" w:rsidRDefault="00C532EF" w:rsidP="00687A30">
            <w:pPr>
              <w:widowControl w:val="0"/>
              <w:spacing w:line="276" w:lineRule="auto"/>
              <w:rPr>
                <w:rFonts w:asciiTheme="majorHAnsi" w:eastAsia="Calibri" w:hAnsiTheme="majorHAnsi" w:cstheme="minorHAnsi"/>
                <w:bCs/>
              </w:rPr>
            </w:pPr>
            <w:r>
              <w:rPr>
                <w:rFonts w:asciiTheme="majorHAnsi" w:eastAsia="Calibri" w:hAnsiTheme="majorHAnsi" w:cstheme="minorHAnsi"/>
                <w:bCs/>
              </w:rPr>
              <w:t>Przedsiębiorstwo Handlowo-Usługowe Lewandowski Tomasz</w:t>
            </w:r>
          </w:p>
          <w:p w14:paraId="5B015EFB" w14:textId="46E4C917" w:rsidR="00C532EF" w:rsidRPr="00687A30" w:rsidRDefault="00C532EF" w:rsidP="00687A30">
            <w:pPr>
              <w:widowControl w:val="0"/>
              <w:spacing w:line="276" w:lineRule="auto"/>
              <w:rPr>
                <w:rFonts w:asciiTheme="majorHAnsi" w:eastAsia="Calibri" w:hAnsiTheme="majorHAnsi" w:cstheme="minorHAnsi"/>
                <w:bCs/>
              </w:rPr>
            </w:pPr>
            <w:r>
              <w:rPr>
                <w:rFonts w:asciiTheme="majorHAnsi" w:eastAsia="Calibri" w:hAnsiTheme="majorHAnsi" w:cstheme="minorHAnsi"/>
                <w:bCs/>
              </w:rPr>
              <w:t>Kowalew, ul. Pokoju 3, 63-300 Pleszew</w:t>
            </w:r>
          </w:p>
        </w:tc>
        <w:tc>
          <w:tcPr>
            <w:tcW w:w="1843" w:type="dxa"/>
          </w:tcPr>
          <w:p w14:paraId="5EA5B932" w14:textId="650F9E56" w:rsidR="009061AA" w:rsidRPr="00687A30" w:rsidRDefault="00C532EF" w:rsidP="00687A30">
            <w:pPr>
              <w:widowControl w:val="0"/>
              <w:spacing w:line="480" w:lineRule="auto"/>
              <w:jc w:val="center"/>
              <w:rPr>
                <w:rFonts w:asciiTheme="majorHAnsi" w:eastAsia="Calibri" w:hAnsiTheme="majorHAnsi" w:cstheme="minorHAnsi"/>
                <w:bCs/>
              </w:rPr>
            </w:pPr>
            <w:r>
              <w:rPr>
                <w:rFonts w:asciiTheme="majorHAnsi" w:eastAsia="Calibri" w:hAnsiTheme="majorHAnsi" w:cstheme="minorHAnsi"/>
                <w:bCs/>
              </w:rPr>
              <w:t>1 514 988,15</w:t>
            </w:r>
          </w:p>
        </w:tc>
      </w:tr>
      <w:tr w:rsidR="00687A30" w:rsidRPr="00687A30" w14:paraId="4B52609B" w14:textId="77777777" w:rsidTr="00F67810">
        <w:tc>
          <w:tcPr>
            <w:tcW w:w="869" w:type="dxa"/>
          </w:tcPr>
          <w:p w14:paraId="1732A42E" w14:textId="7196B1BF" w:rsidR="00687A30" w:rsidRPr="00687A30" w:rsidRDefault="00687A30" w:rsidP="00687A30">
            <w:pPr>
              <w:widowControl w:val="0"/>
              <w:spacing w:line="480" w:lineRule="auto"/>
              <w:jc w:val="center"/>
              <w:rPr>
                <w:rFonts w:asciiTheme="majorHAnsi" w:eastAsia="Calibri" w:hAnsiTheme="majorHAnsi" w:cstheme="minorHAnsi"/>
                <w:bCs/>
              </w:rPr>
            </w:pPr>
            <w:r w:rsidRPr="00687A30">
              <w:rPr>
                <w:rFonts w:asciiTheme="majorHAnsi" w:eastAsia="Calibri" w:hAnsiTheme="majorHAnsi" w:cstheme="minorHAnsi"/>
                <w:bCs/>
              </w:rPr>
              <w:t>2.</w:t>
            </w:r>
          </w:p>
        </w:tc>
        <w:tc>
          <w:tcPr>
            <w:tcW w:w="6781" w:type="dxa"/>
          </w:tcPr>
          <w:p w14:paraId="4E633B51" w14:textId="77777777" w:rsidR="00687A30" w:rsidRDefault="00C532EF" w:rsidP="00687A30">
            <w:pPr>
              <w:widowControl w:val="0"/>
              <w:spacing w:line="276" w:lineRule="auto"/>
              <w:rPr>
                <w:rFonts w:asciiTheme="majorHAnsi" w:eastAsia="Calibri" w:hAnsiTheme="majorHAnsi" w:cstheme="minorHAnsi"/>
                <w:bCs/>
              </w:rPr>
            </w:pPr>
            <w:r>
              <w:rPr>
                <w:rFonts w:asciiTheme="majorHAnsi" w:eastAsia="Calibri" w:hAnsiTheme="majorHAnsi" w:cstheme="minorHAnsi"/>
                <w:bCs/>
              </w:rPr>
              <w:t>Usługi Ogólnobudowlane  Anna Chleboś  Granowiec</w:t>
            </w:r>
          </w:p>
          <w:p w14:paraId="0CD1296B" w14:textId="235ABAA1" w:rsidR="00C532EF" w:rsidRPr="00687A30" w:rsidRDefault="00C532EF" w:rsidP="00687A30">
            <w:pPr>
              <w:widowControl w:val="0"/>
              <w:spacing w:line="276" w:lineRule="auto"/>
              <w:rPr>
                <w:rFonts w:asciiTheme="majorHAnsi" w:eastAsia="Calibri" w:hAnsiTheme="majorHAnsi" w:cstheme="minorHAnsi"/>
                <w:bCs/>
              </w:rPr>
            </w:pPr>
            <w:r>
              <w:rPr>
                <w:rFonts w:asciiTheme="majorHAnsi" w:eastAsia="Calibri" w:hAnsiTheme="majorHAnsi" w:cstheme="minorHAnsi"/>
                <w:bCs/>
              </w:rPr>
              <w:t>ul. Kościelna 3, 63-435  Sośnie</w:t>
            </w:r>
          </w:p>
        </w:tc>
        <w:tc>
          <w:tcPr>
            <w:tcW w:w="1843" w:type="dxa"/>
          </w:tcPr>
          <w:p w14:paraId="4F2EA3E5" w14:textId="57037F52" w:rsidR="00687A30" w:rsidRPr="00687A30" w:rsidRDefault="00C532EF" w:rsidP="00687A30">
            <w:pPr>
              <w:widowControl w:val="0"/>
              <w:spacing w:line="480" w:lineRule="auto"/>
              <w:jc w:val="center"/>
              <w:rPr>
                <w:rFonts w:asciiTheme="majorHAnsi" w:eastAsia="Calibri" w:hAnsiTheme="majorHAnsi" w:cstheme="minorHAnsi"/>
                <w:bCs/>
              </w:rPr>
            </w:pPr>
            <w:r>
              <w:rPr>
                <w:rFonts w:asciiTheme="majorHAnsi" w:eastAsia="Calibri" w:hAnsiTheme="majorHAnsi" w:cstheme="minorHAnsi"/>
                <w:bCs/>
              </w:rPr>
              <w:t>1 490 696,38</w:t>
            </w:r>
          </w:p>
        </w:tc>
      </w:tr>
      <w:tr w:rsidR="00687A30" w:rsidRPr="00687A30" w14:paraId="5F75823C" w14:textId="77777777" w:rsidTr="00F67810">
        <w:tc>
          <w:tcPr>
            <w:tcW w:w="869" w:type="dxa"/>
          </w:tcPr>
          <w:p w14:paraId="57FCF0AE" w14:textId="3D2DE600" w:rsidR="00687A30" w:rsidRPr="00687A30" w:rsidRDefault="00687A30" w:rsidP="00687A30">
            <w:pPr>
              <w:widowControl w:val="0"/>
              <w:spacing w:line="480" w:lineRule="auto"/>
              <w:jc w:val="center"/>
              <w:rPr>
                <w:rFonts w:asciiTheme="majorHAnsi" w:eastAsia="Calibri" w:hAnsiTheme="majorHAnsi" w:cstheme="minorHAnsi"/>
                <w:bCs/>
              </w:rPr>
            </w:pPr>
            <w:r w:rsidRPr="00687A30">
              <w:rPr>
                <w:rFonts w:asciiTheme="majorHAnsi" w:eastAsia="Calibri" w:hAnsiTheme="majorHAnsi" w:cstheme="minorHAnsi"/>
                <w:bCs/>
              </w:rPr>
              <w:t>3.</w:t>
            </w:r>
          </w:p>
        </w:tc>
        <w:tc>
          <w:tcPr>
            <w:tcW w:w="6781" w:type="dxa"/>
          </w:tcPr>
          <w:p w14:paraId="73EC4C22" w14:textId="77777777" w:rsidR="00687A30" w:rsidRDefault="00C532EF" w:rsidP="00C532E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Cs/>
              </w:rPr>
            </w:pPr>
            <w:r>
              <w:rPr>
                <w:rFonts w:asciiTheme="majorHAnsi" w:hAnsiTheme="majorHAnsi" w:cstheme="minorHAnsi"/>
                <w:bCs/>
              </w:rPr>
              <w:t>GM  SNADNA WITKOWSKA  SPÓŁKA  JAWNA</w:t>
            </w:r>
          </w:p>
          <w:p w14:paraId="1DAA37E1" w14:textId="6C13F71E" w:rsidR="0087332D" w:rsidRPr="00C532EF" w:rsidRDefault="0087332D" w:rsidP="00C532E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Cs/>
              </w:rPr>
            </w:pPr>
            <w:r>
              <w:rPr>
                <w:rFonts w:asciiTheme="majorHAnsi" w:hAnsiTheme="majorHAnsi" w:cstheme="minorHAnsi"/>
                <w:bCs/>
              </w:rPr>
              <w:t>ul. Transportowa 3,  63-700  Krotoszyn</w:t>
            </w:r>
          </w:p>
        </w:tc>
        <w:tc>
          <w:tcPr>
            <w:tcW w:w="1843" w:type="dxa"/>
          </w:tcPr>
          <w:p w14:paraId="262E761A" w14:textId="18387FA0" w:rsidR="00687A30" w:rsidRPr="00687A30" w:rsidRDefault="00C532EF" w:rsidP="00C532EF">
            <w:pPr>
              <w:widowControl w:val="0"/>
              <w:spacing w:line="480" w:lineRule="auto"/>
              <w:rPr>
                <w:rFonts w:asciiTheme="majorHAnsi" w:eastAsia="Calibri" w:hAnsiTheme="majorHAnsi" w:cstheme="minorHAnsi"/>
                <w:bCs/>
              </w:rPr>
            </w:pPr>
            <w:r>
              <w:rPr>
                <w:rFonts w:asciiTheme="majorHAnsi" w:eastAsia="Calibri" w:hAnsiTheme="majorHAnsi" w:cstheme="minorHAnsi"/>
                <w:bCs/>
              </w:rPr>
              <w:t xml:space="preserve">    1 374 028,79</w:t>
            </w:r>
          </w:p>
        </w:tc>
      </w:tr>
      <w:tr w:rsidR="00687A30" w:rsidRPr="00687A30" w14:paraId="4B179338" w14:textId="77777777" w:rsidTr="00F67810">
        <w:tc>
          <w:tcPr>
            <w:tcW w:w="869" w:type="dxa"/>
          </w:tcPr>
          <w:p w14:paraId="32510109" w14:textId="5975DC5A" w:rsidR="00687A30" w:rsidRPr="00687A30" w:rsidRDefault="00687A30" w:rsidP="00687A30">
            <w:pPr>
              <w:widowControl w:val="0"/>
              <w:spacing w:line="480" w:lineRule="auto"/>
              <w:jc w:val="center"/>
              <w:rPr>
                <w:rFonts w:asciiTheme="majorHAnsi" w:eastAsia="Calibri" w:hAnsiTheme="majorHAnsi" w:cstheme="minorHAnsi"/>
                <w:bCs/>
              </w:rPr>
            </w:pPr>
            <w:r w:rsidRPr="00687A30">
              <w:rPr>
                <w:rFonts w:asciiTheme="majorHAnsi" w:eastAsia="Calibri" w:hAnsiTheme="majorHAnsi" w:cstheme="minorHAnsi"/>
                <w:bCs/>
              </w:rPr>
              <w:t>4.</w:t>
            </w:r>
          </w:p>
        </w:tc>
        <w:tc>
          <w:tcPr>
            <w:tcW w:w="6781" w:type="dxa"/>
          </w:tcPr>
          <w:p w14:paraId="663CE550" w14:textId="77777777" w:rsidR="00687A30" w:rsidRDefault="0087332D" w:rsidP="00687A30">
            <w:pPr>
              <w:widowControl w:val="0"/>
              <w:spacing w:line="276" w:lineRule="auto"/>
              <w:rPr>
                <w:rFonts w:asciiTheme="majorHAnsi" w:eastAsia="Times New Roman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inorHAnsi"/>
                <w:bCs/>
                <w:sz w:val="24"/>
                <w:szCs w:val="24"/>
              </w:rPr>
              <w:t>Brukarstwo Kasprzak  Sp. z o.o.</w:t>
            </w:r>
          </w:p>
          <w:p w14:paraId="68A1913B" w14:textId="65F8DA38" w:rsidR="0087332D" w:rsidRPr="00C532EF" w:rsidRDefault="0087332D" w:rsidP="00687A30">
            <w:pPr>
              <w:widowControl w:val="0"/>
              <w:spacing w:line="276" w:lineRule="auto"/>
              <w:rPr>
                <w:rFonts w:asciiTheme="majorHAnsi" w:eastAsia="Times New Roman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inorHAnsi"/>
                <w:bCs/>
                <w:sz w:val="24"/>
                <w:szCs w:val="24"/>
              </w:rPr>
              <w:t>ul. D. Cieszyńskiego  10,  63-720  Koźmin Wlkp.</w:t>
            </w:r>
          </w:p>
        </w:tc>
        <w:tc>
          <w:tcPr>
            <w:tcW w:w="1843" w:type="dxa"/>
          </w:tcPr>
          <w:p w14:paraId="194D71E8" w14:textId="506D910A" w:rsidR="00687A30" w:rsidRPr="00687A30" w:rsidRDefault="00C532EF" w:rsidP="00687A30">
            <w:pPr>
              <w:widowControl w:val="0"/>
              <w:spacing w:line="480" w:lineRule="auto"/>
              <w:jc w:val="center"/>
              <w:rPr>
                <w:rFonts w:asciiTheme="majorHAnsi" w:eastAsia="Calibri" w:hAnsiTheme="majorHAnsi" w:cstheme="minorHAnsi"/>
                <w:bCs/>
              </w:rPr>
            </w:pPr>
            <w:r>
              <w:rPr>
                <w:rFonts w:asciiTheme="majorHAnsi" w:eastAsia="Calibri" w:hAnsiTheme="majorHAnsi" w:cstheme="minorHAnsi"/>
                <w:bCs/>
              </w:rPr>
              <w:t>1 597 649,32</w:t>
            </w:r>
          </w:p>
        </w:tc>
      </w:tr>
      <w:tr w:rsidR="008E7063" w:rsidRPr="00687A30" w14:paraId="0D741D4D" w14:textId="77777777" w:rsidTr="00F67810">
        <w:tc>
          <w:tcPr>
            <w:tcW w:w="869" w:type="dxa"/>
          </w:tcPr>
          <w:p w14:paraId="62779F30" w14:textId="409D5CC1" w:rsidR="008E7063" w:rsidRPr="00687A30" w:rsidRDefault="00687A30" w:rsidP="00687A30">
            <w:pPr>
              <w:widowControl w:val="0"/>
              <w:spacing w:line="480" w:lineRule="auto"/>
              <w:jc w:val="center"/>
              <w:rPr>
                <w:rFonts w:asciiTheme="majorHAnsi" w:eastAsia="Calibri" w:hAnsiTheme="majorHAnsi" w:cstheme="minorHAnsi"/>
                <w:bCs/>
              </w:rPr>
            </w:pPr>
            <w:r w:rsidRPr="00687A30">
              <w:rPr>
                <w:rFonts w:asciiTheme="majorHAnsi" w:eastAsia="Calibri" w:hAnsiTheme="majorHAnsi" w:cstheme="minorHAnsi"/>
                <w:bCs/>
              </w:rPr>
              <w:t>5</w:t>
            </w:r>
            <w:r w:rsidR="008E7063" w:rsidRPr="00687A30">
              <w:rPr>
                <w:rFonts w:asciiTheme="majorHAnsi" w:eastAsia="Calibri" w:hAnsiTheme="majorHAnsi" w:cstheme="minorHAnsi"/>
                <w:bCs/>
              </w:rPr>
              <w:t>.</w:t>
            </w:r>
          </w:p>
        </w:tc>
        <w:tc>
          <w:tcPr>
            <w:tcW w:w="6781" w:type="dxa"/>
          </w:tcPr>
          <w:p w14:paraId="7E4596CE" w14:textId="77777777" w:rsidR="00F62CB6" w:rsidRDefault="0087332D" w:rsidP="00687A30">
            <w:pPr>
              <w:widowControl w:val="0"/>
              <w:spacing w:line="276" w:lineRule="auto"/>
              <w:rPr>
                <w:rFonts w:asciiTheme="majorHAnsi" w:eastAsia="Calibri" w:hAnsiTheme="majorHAnsi" w:cstheme="minorHAnsi"/>
                <w:bCs/>
              </w:rPr>
            </w:pPr>
            <w:r>
              <w:rPr>
                <w:rFonts w:asciiTheme="majorHAnsi" w:eastAsia="Calibri" w:hAnsiTheme="majorHAnsi" w:cstheme="minorHAnsi"/>
                <w:bCs/>
              </w:rPr>
              <w:t>PB Haus  Sp. z o. o. Sp. k.</w:t>
            </w:r>
          </w:p>
          <w:p w14:paraId="2222D818" w14:textId="7A2EFEE6" w:rsidR="0087332D" w:rsidRPr="00687A30" w:rsidRDefault="00512B70" w:rsidP="00687A30">
            <w:pPr>
              <w:widowControl w:val="0"/>
              <w:spacing w:line="276" w:lineRule="auto"/>
              <w:rPr>
                <w:rFonts w:asciiTheme="majorHAnsi" w:eastAsia="Calibri" w:hAnsiTheme="majorHAnsi" w:cstheme="minorHAnsi"/>
                <w:bCs/>
              </w:rPr>
            </w:pPr>
            <w:r>
              <w:rPr>
                <w:rFonts w:asciiTheme="majorHAnsi" w:eastAsia="Calibri" w:hAnsiTheme="majorHAnsi" w:cstheme="minorHAnsi"/>
                <w:bCs/>
              </w:rPr>
              <w:t>u</w:t>
            </w:r>
            <w:r w:rsidR="0087332D">
              <w:rPr>
                <w:rFonts w:asciiTheme="majorHAnsi" w:eastAsia="Calibri" w:hAnsiTheme="majorHAnsi" w:cstheme="minorHAnsi"/>
                <w:bCs/>
              </w:rPr>
              <w:t>l. Wilkowicka 47, 64-100  Leszno</w:t>
            </w:r>
          </w:p>
        </w:tc>
        <w:tc>
          <w:tcPr>
            <w:tcW w:w="1843" w:type="dxa"/>
          </w:tcPr>
          <w:p w14:paraId="2DC8DA86" w14:textId="6B480260" w:rsidR="008E7063" w:rsidRPr="00687A30" w:rsidRDefault="00C532EF" w:rsidP="00687A30">
            <w:pPr>
              <w:widowControl w:val="0"/>
              <w:spacing w:line="480" w:lineRule="auto"/>
              <w:jc w:val="center"/>
              <w:rPr>
                <w:rFonts w:asciiTheme="majorHAnsi" w:eastAsia="Calibri" w:hAnsiTheme="majorHAnsi" w:cstheme="minorHAnsi"/>
                <w:bCs/>
              </w:rPr>
            </w:pPr>
            <w:r>
              <w:rPr>
                <w:rFonts w:asciiTheme="majorHAnsi" w:eastAsia="Calibri" w:hAnsiTheme="majorHAnsi" w:cstheme="minorHAnsi"/>
                <w:bCs/>
              </w:rPr>
              <w:t>2 345 302,32</w:t>
            </w:r>
          </w:p>
        </w:tc>
      </w:tr>
      <w:tr w:rsidR="00D160C9" w:rsidRPr="00687A30" w14:paraId="724A1007" w14:textId="77777777" w:rsidTr="00F67810">
        <w:trPr>
          <w:trHeight w:val="805"/>
        </w:trPr>
        <w:tc>
          <w:tcPr>
            <w:tcW w:w="869" w:type="dxa"/>
          </w:tcPr>
          <w:p w14:paraId="1B295264" w14:textId="0B21EAEC" w:rsidR="00D160C9" w:rsidRPr="00687A30" w:rsidRDefault="00512B70" w:rsidP="00687A30">
            <w:pPr>
              <w:widowControl w:val="0"/>
              <w:spacing w:line="480" w:lineRule="auto"/>
              <w:jc w:val="center"/>
              <w:rPr>
                <w:rFonts w:asciiTheme="majorHAnsi" w:eastAsia="Times New Roman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inorHAnsi"/>
                <w:bCs/>
                <w:sz w:val="24"/>
                <w:szCs w:val="24"/>
              </w:rPr>
              <w:t>6</w:t>
            </w:r>
            <w:r w:rsidR="00D160C9" w:rsidRPr="00687A30">
              <w:rPr>
                <w:rFonts w:asciiTheme="majorHAnsi" w:eastAsia="Times New Roman" w:hAnsiTheme="maj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6781" w:type="dxa"/>
          </w:tcPr>
          <w:p w14:paraId="308FFC5D" w14:textId="77777777" w:rsidR="001C2B42" w:rsidRPr="00687A30" w:rsidRDefault="001C2B42" w:rsidP="00687A30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Cs/>
              </w:rPr>
            </w:pPr>
            <w:r w:rsidRPr="00687A30">
              <w:rPr>
                <w:rFonts w:asciiTheme="majorHAnsi" w:hAnsiTheme="majorHAnsi" w:cstheme="minorHAnsi"/>
                <w:bCs/>
              </w:rPr>
              <w:t>Przedsiębiorstwo Budowlano Handlowe MARZYŃSKI Sp. z o.o., Sp.k.,</w:t>
            </w:r>
          </w:p>
          <w:p w14:paraId="1B4A8B57" w14:textId="393F0B56" w:rsidR="00D160C9" w:rsidRPr="00687A30" w:rsidRDefault="001C2B42" w:rsidP="00687A30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Cs/>
              </w:rPr>
            </w:pPr>
            <w:r w:rsidRPr="00687A30">
              <w:rPr>
                <w:rFonts w:asciiTheme="majorHAnsi" w:hAnsiTheme="majorHAnsi" w:cstheme="minorHAnsi"/>
                <w:bCs/>
              </w:rPr>
              <w:t>ul. Przemysłowa 2</w:t>
            </w:r>
            <w:r w:rsidR="00C532EF">
              <w:rPr>
                <w:rFonts w:asciiTheme="majorHAnsi" w:hAnsiTheme="majorHAnsi" w:cstheme="minorHAnsi"/>
                <w:bCs/>
              </w:rPr>
              <w:t xml:space="preserve">,  </w:t>
            </w:r>
            <w:r w:rsidRPr="00687A30">
              <w:rPr>
                <w:rFonts w:asciiTheme="majorHAnsi" w:hAnsiTheme="majorHAnsi" w:cstheme="minorHAnsi"/>
                <w:bCs/>
              </w:rPr>
              <w:t>63 – 200 Jarocin</w:t>
            </w:r>
          </w:p>
        </w:tc>
        <w:tc>
          <w:tcPr>
            <w:tcW w:w="1843" w:type="dxa"/>
          </w:tcPr>
          <w:p w14:paraId="15D04740" w14:textId="19918B84" w:rsidR="00D160C9" w:rsidRPr="00687A30" w:rsidRDefault="00C532EF" w:rsidP="00687A30">
            <w:pPr>
              <w:widowControl w:val="0"/>
              <w:spacing w:line="480" w:lineRule="auto"/>
              <w:jc w:val="center"/>
              <w:rPr>
                <w:rFonts w:asciiTheme="majorHAnsi" w:eastAsia="Times New Roman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inorHAnsi"/>
                <w:bCs/>
                <w:sz w:val="24"/>
                <w:szCs w:val="24"/>
              </w:rPr>
              <w:t>1 464 830,44</w:t>
            </w:r>
          </w:p>
        </w:tc>
      </w:tr>
    </w:tbl>
    <w:p w14:paraId="1A86F463" w14:textId="77777777" w:rsidR="008E7063" w:rsidRPr="00687A30" w:rsidRDefault="008E7063" w:rsidP="00687A30">
      <w:pPr>
        <w:widowControl w:val="0"/>
        <w:spacing w:after="0" w:line="120" w:lineRule="atLeast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465A456B" w14:textId="77777777" w:rsidR="00FB250F" w:rsidRPr="00687A30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025F057" w14:textId="77777777" w:rsidR="00FB250F" w:rsidRPr="00687A30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3279B5" w14:textId="77777777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3AD43BF" w14:textId="77777777" w:rsidR="0087332D" w:rsidRDefault="0087332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39E6ED2" w14:textId="77777777" w:rsidR="0087332D" w:rsidRDefault="0087332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A98C5D" w14:textId="2D27A3E2" w:rsidR="0087332D" w:rsidRDefault="00BB4608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          Wójt  Gminy</w:t>
      </w:r>
    </w:p>
    <w:p w14:paraId="3A14FB69" w14:textId="609A89F6" w:rsidR="00BB4608" w:rsidRDefault="00BB4608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          /-/ Mariusz Dymarski</w:t>
      </w:r>
    </w:p>
    <w:p w14:paraId="2C253D51" w14:textId="77777777" w:rsidR="0087332D" w:rsidRDefault="0087332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FABF6A8" w14:textId="77777777" w:rsidR="0087332D" w:rsidRDefault="0087332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8485EE9" w14:textId="77777777" w:rsidR="0087332D" w:rsidRDefault="0087332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1A9F5A7" w14:textId="77777777" w:rsidR="0087332D" w:rsidRDefault="0087332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8EE1B7C" w14:textId="77777777" w:rsidR="0087332D" w:rsidRDefault="0087332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53F978F" w14:textId="77777777" w:rsidR="0087332D" w:rsidRDefault="0087332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FDA728" w14:textId="77777777" w:rsidR="0087332D" w:rsidRDefault="0087332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4E1576B" w14:textId="77777777" w:rsidR="0087332D" w:rsidRDefault="0087332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0D7DE" w14:textId="77777777" w:rsidR="0087332D" w:rsidRDefault="0087332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C687E24" w14:textId="77777777" w:rsidR="0087332D" w:rsidRDefault="0087332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28FE6FE" w14:textId="77777777" w:rsidR="0087332D" w:rsidRDefault="0087332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D30FD20" w14:textId="77777777" w:rsidR="0087332D" w:rsidRDefault="0087332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8E075EC" w14:textId="77777777" w:rsidR="0087332D" w:rsidRDefault="0087332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8C1E6E0" w14:textId="77777777" w:rsidR="0087332D" w:rsidRPr="0020799D" w:rsidRDefault="0087332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873EE12" w14:textId="6E1C2E9F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358684" w14:textId="0276606E" w:rsidR="001A0B0E" w:rsidRDefault="001A0B0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5E13B6" w14:textId="77777777" w:rsidR="001A0B0E" w:rsidRPr="0020799D" w:rsidRDefault="001A0B0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80EFCC" w14:textId="77777777" w:rsidR="00936943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7C34FC" w14:textId="68102522" w:rsidR="0020799D" w:rsidRPr="0020799D" w:rsidRDefault="0051262E" w:rsidP="0020799D">
      <w:pPr>
        <w:shd w:val="clear" w:color="auto" w:fill="C6D9F1" w:themeFill="text2" w:themeFillTint="33"/>
        <w:spacing w:after="0" w:line="240" w:lineRule="auto"/>
        <w:jc w:val="both"/>
        <w:rPr>
          <w:rFonts w:asciiTheme="majorHAnsi" w:eastAsia="Calibri" w:hAnsiTheme="majorHAnsi" w:cs="Arial"/>
          <w:b/>
          <w:i/>
        </w:rPr>
      </w:pPr>
      <w:r>
        <w:rPr>
          <w:rFonts w:asciiTheme="majorHAnsi" w:eastAsia="Calibri" w:hAnsiTheme="majorHAnsi" w:cs="Arial"/>
          <w:b/>
          <w:i/>
        </w:rPr>
        <w:t>Komentarz</w:t>
      </w:r>
      <w:r w:rsidR="0020799D" w:rsidRPr="0020799D">
        <w:rPr>
          <w:rFonts w:asciiTheme="majorHAnsi" w:eastAsia="Calibri" w:hAnsiTheme="majorHAnsi" w:cs="Arial"/>
          <w:b/>
          <w:i/>
        </w:rPr>
        <w:t>:</w:t>
      </w:r>
    </w:p>
    <w:p w14:paraId="13097327" w14:textId="77777777" w:rsidR="004B24B9" w:rsidRPr="0051262E" w:rsidRDefault="004B24B9" w:rsidP="002D686B">
      <w:pPr>
        <w:shd w:val="clear" w:color="auto" w:fill="C6D9F1" w:themeFill="text2" w:themeFillTint="33"/>
        <w:spacing w:line="240" w:lineRule="auto"/>
        <w:jc w:val="both"/>
        <w:rPr>
          <w:rFonts w:ascii="Cambria" w:eastAsia="Times" w:hAnsi="Cambria"/>
          <w:i/>
          <w:color w:val="000000"/>
          <w:sz w:val="20"/>
          <w:szCs w:val="20"/>
        </w:rPr>
      </w:pPr>
      <w:r w:rsidRPr="004B24B9">
        <w:rPr>
          <w:rFonts w:ascii="Cambria" w:eastAsia="Times" w:hAnsi="Cambria"/>
          <w:i/>
          <w:color w:val="000000"/>
          <w:sz w:val="20"/>
          <w:szCs w:val="20"/>
        </w:rPr>
        <w:t>W związku z zastosowaniem obowiązkowych środ</w:t>
      </w:r>
      <w:r>
        <w:rPr>
          <w:rFonts w:ascii="Cambria" w:eastAsia="Times" w:hAnsi="Cambria"/>
          <w:i/>
          <w:color w:val="000000"/>
          <w:sz w:val="20"/>
          <w:szCs w:val="20"/>
        </w:rPr>
        <w:t xml:space="preserve">ków komunikacji elektronicznej, </w:t>
      </w:r>
      <w:r w:rsidRPr="004B24B9">
        <w:rPr>
          <w:rFonts w:ascii="Cambria" w:eastAsia="Times" w:hAnsi="Cambria"/>
          <w:i/>
          <w:color w:val="000000"/>
          <w:sz w:val="20"/>
          <w:szCs w:val="20"/>
        </w:rPr>
        <w:t xml:space="preserve">otwarcie ofert nie będzie już publiczne. Realizacja czynności otwarcia ofert kreuje obowiązek publikacji informacji z </w:t>
      </w:r>
      <w:r>
        <w:rPr>
          <w:rFonts w:ascii="Cambria" w:eastAsia="Times" w:hAnsi="Cambria"/>
          <w:i/>
          <w:color w:val="000000"/>
          <w:sz w:val="20"/>
          <w:szCs w:val="20"/>
        </w:rPr>
        <w:t xml:space="preserve">jej przebiegu </w:t>
      </w:r>
      <w:r w:rsidRPr="004B24B9">
        <w:rPr>
          <w:rFonts w:ascii="Cambria" w:eastAsia="Times" w:hAnsi="Cambria"/>
          <w:i/>
          <w:color w:val="000000"/>
          <w:sz w:val="20"/>
          <w:szCs w:val="20"/>
        </w:rPr>
        <w:t xml:space="preserve">na </w:t>
      </w:r>
      <w:r w:rsidRPr="0051262E">
        <w:rPr>
          <w:rFonts w:ascii="Cambria" w:eastAsia="Times" w:hAnsi="Cambria"/>
          <w:i/>
          <w:color w:val="000000"/>
          <w:sz w:val="20"/>
          <w:szCs w:val="20"/>
        </w:rPr>
        <w:t xml:space="preserve">stronie internetowej prowadzonego postępowania. I tu, zamawiający powinien zwrócić szczególną uwagę na zakres publikowanych informacji. </w:t>
      </w:r>
    </w:p>
    <w:p w14:paraId="6C935D35" w14:textId="77777777" w:rsidR="00E41EE2" w:rsidRDefault="00E41EE2" w:rsidP="00E41EE2">
      <w:pPr>
        <w:shd w:val="clear" w:color="auto" w:fill="C6D9F1" w:themeFill="text2" w:themeFillTint="33"/>
        <w:spacing w:line="240" w:lineRule="auto"/>
        <w:jc w:val="both"/>
        <w:rPr>
          <w:rFonts w:ascii="Cambria" w:eastAsia="Times" w:hAnsi="Cambria"/>
          <w:i/>
          <w:color w:val="000000"/>
          <w:sz w:val="20"/>
          <w:szCs w:val="20"/>
        </w:rPr>
      </w:pPr>
      <w:r w:rsidRPr="0051262E">
        <w:rPr>
          <w:rFonts w:ascii="Cambria" w:eastAsia="Times" w:hAnsi="Cambria"/>
          <w:i/>
          <w:color w:val="000000"/>
          <w:sz w:val="20"/>
          <w:szCs w:val="20"/>
        </w:rPr>
        <w:t xml:space="preserve">Treść regulacji zawartej w art. 222 ust. 5 nowej ustawy Pzp, wskazuje na obowiązek opublikowania informacji z otwarcia ofert, ze wskazaniem nazwy i adresu wykonawcy oraz ceny lub kosztu zawartego w ofercie, przy czym w tej regulacji, nie wskazano o jaką konkretnie ofertę chodzi. W mojej ocenie, zapis ten odnosi się do wszystkich rodzajów ofert (ofert, ofert podlegających negocjacjom, ofert dodatkowych i ofert ostatecznych). </w:t>
      </w:r>
    </w:p>
    <w:p w14:paraId="6C6BA360" w14:textId="77777777" w:rsidR="00E41EE2" w:rsidRPr="0051262E" w:rsidRDefault="00E41EE2" w:rsidP="00E41EE2">
      <w:pPr>
        <w:shd w:val="clear" w:color="auto" w:fill="C6D9F1" w:themeFill="text2" w:themeFillTint="33"/>
        <w:spacing w:line="240" w:lineRule="auto"/>
        <w:jc w:val="both"/>
        <w:rPr>
          <w:rFonts w:ascii="Cambria" w:eastAsia="Times" w:hAnsi="Cambria"/>
          <w:i/>
          <w:color w:val="000000"/>
          <w:sz w:val="20"/>
          <w:szCs w:val="20"/>
        </w:rPr>
      </w:pPr>
      <w:bookmarkStart w:id="0" w:name="_Hlk62554628"/>
      <w:r w:rsidRPr="0051262E">
        <w:rPr>
          <w:rFonts w:ascii="Cambria" w:eastAsia="Times" w:hAnsi="Cambria"/>
          <w:i/>
          <w:color w:val="000000"/>
          <w:sz w:val="20"/>
          <w:szCs w:val="20"/>
        </w:rPr>
        <w:t xml:space="preserve">W wariancie II trybu podstawowego, informacja z otwarcia zostaje zamieszczona dwukrotnie, najpierw w odniesieniu do ofert składanych w odpowiedzi na ogłoszenie o zamówieniu, następnie, w odniesieniu do ofert dodatkowych. </w:t>
      </w:r>
    </w:p>
    <w:bookmarkEnd w:id="0"/>
    <w:p w14:paraId="78679414" w14:textId="77777777" w:rsidR="00E41EE2" w:rsidRPr="0051262E" w:rsidRDefault="00E41EE2" w:rsidP="00E41EE2">
      <w:pPr>
        <w:shd w:val="clear" w:color="auto" w:fill="C6D9F1" w:themeFill="text2" w:themeFillTint="33"/>
        <w:spacing w:line="240" w:lineRule="auto"/>
        <w:jc w:val="both"/>
        <w:rPr>
          <w:rFonts w:ascii="Cambria" w:eastAsia="Times" w:hAnsi="Cambria"/>
          <w:i/>
          <w:color w:val="000000"/>
          <w:sz w:val="20"/>
          <w:szCs w:val="20"/>
        </w:rPr>
      </w:pPr>
      <w:r w:rsidRPr="0051262E">
        <w:rPr>
          <w:rFonts w:ascii="Cambria" w:eastAsia="Times" w:hAnsi="Cambria"/>
          <w:i/>
          <w:color w:val="000000"/>
          <w:sz w:val="20"/>
          <w:szCs w:val="20"/>
        </w:rPr>
        <w:t>Wyjątek, określony w art. 222 ust. 6 nowej ustawy Pzp, dotyczy nie samego obowiązku w zakresie publikacji, lecz ograniczenia zakresu informacji o ofertach, które podlegają negocjacjom. Jednocześnie, ustawodawca wskazuje, że w przypadku nieudostępnienia informacji o cenie/koszcie, informacja ta jest udostępniana po otwarciu ofert ostatecznych albo po unieważnieniu postępowania. Powyższe, wskazywałoby na to, że celem ustawodawcy było odstąpienie od publikacji informacji o cenie/koszcie wyłącznie w przypadku ofert, podlegających negocjacjom, składanych w wariancie III trybu podstawowego, które następnie zastępowane są ofertami ostatecznymi.</w:t>
      </w:r>
    </w:p>
    <w:p w14:paraId="38A8CD5C" w14:textId="77777777" w:rsidR="00E41EE2" w:rsidRDefault="00E41EE2" w:rsidP="002D686B">
      <w:pPr>
        <w:shd w:val="clear" w:color="auto" w:fill="C6D9F1" w:themeFill="text2" w:themeFillTint="33"/>
        <w:spacing w:line="240" w:lineRule="auto"/>
        <w:jc w:val="both"/>
        <w:rPr>
          <w:rFonts w:ascii="Cambria" w:eastAsia="Times" w:hAnsi="Cambria"/>
          <w:i/>
          <w:color w:val="000000"/>
          <w:sz w:val="20"/>
          <w:szCs w:val="20"/>
        </w:rPr>
      </w:pPr>
      <w:r w:rsidRPr="0051262E">
        <w:rPr>
          <w:rFonts w:ascii="Cambria" w:eastAsia="Times" w:hAnsi="Cambria"/>
          <w:i/>
          <w:color w:val="000000"/>
          <w:sz w:val="20"/>
          <w:szCs w:val="20"/>
        </w:rPr>
        <w:t>Tym samym, zasadne wydaje się publikowanie „pełnej” tj. zawierającej dane wykonawcy i cenę/koszt oferty zarówno w przypadku ofert, jak i ofert podlegających negocjacji.</w:t>
      </w:r>
      <w:r>
        <w:rPr>
          <w:rFonts w:ascii="Cambria" w:eastAsia="Times" w:hAnsi="Cambria"/>
          <w:i/>
          <w:color w:val="000000"/>
          <w:sz w:val="20"/>
          <w:szCs w:val="20"/>
        </w:rPr>
        <w:t xml:space="preserve"> </w:t>
      </w:r>
    </w:p>
    <w:p w14:paraId="7B777D65" w14:textId="66733E42" w:rsidR="00573816" w:rsidRPr="003229BD" w:rsidRDefault="00573816" w:rsidP="002D686B">
      <w:pPr>
        <w:shd w:val="clear" w:color="auto" w:fill="C6D9F1" w:themeFill="text2" w:themeFillTint="33"/>
        <w:spacing w:line="240" w:lineRule="auto"/>
        <w:jc w:val="both"/>
        <w:rPr>
          <w:rFonts w:ascii="Cambria" w:eastAsia="Times" w:hAnsi="Cambria"/>
          <w:bCs/>
          <w:i/>
          <w:color w:val="000000"/>
          <w:sz w:val="20"/>
          <w:szCs w:val="20"/>
        </w:rPr>
      </w:pPr>
      <w:r w:rsidRPr="003229BD">
        <w:rPr>
          <w:rFonts w:ascii="Cambria" w:eastAsia="Times" w:hAnsi="Cambria"/>
          <w:bCs/>
          <w:i/>
          <w:color w:val="000000"/>
          <w:sz w:val="20"/>
          <w:szCs w:val="20"/>
        </w:rPr>
        <w:t xml:space="preserve">Podsumowując, zawsze wówczas gdy zamawiający prowadzi przetarg nieograniczony, zastosował pierwszy lub drugi wariant trybu podstawowego, a także, </w:t>
      </w:r>
      <w:r w:rsidR="003229BD" w:rsidRPr="003229BD">
        <w:rPr>
          <w:rFonts w:ascii="Cambria" w:eastAsia="Times" w:hAnsi="Cambria"/>
          <w:bCs/>
          <w:i/>
          <w:color w:val="000000"/>
          <w:sz w:val="20"/>
          <w:szCs w:val="20"/>
        </w:rPr>
        <w:t xml:space="preserve">gdy </w:t>
      </w:r>
      <w:r w:rsidRPr="003229BD">
        <w:rPr>
          <w:rFonts w:ascii="Cambria" w:eastAsia="Times" w:hAnsi="Cambria"/>
          <w:bCs/>
          <w:i/>
          <w:color w:val="000000"/>
          <w:sz w:val="20"/>
          <w:szCs w:val="20"/>
        </w:rPr>
        <w:t>w przypadku wariantu III, zostały złożone oferty ostateczne, będzie informował o wykonawcach, których oferty zostały otwarte, tj. firmach albo imionach i nazwiskach oraz odpowiednio siedzibach w przypadku firm, miejscach prowadzenia działalności w przypadku osób fizycznych prowadzących działalność gospodarczą albo miejscach zamieszkania, oraz o cenach lub kosztach zawartych w ofertach.</w:t>
      </w:r>
    </w:p>
    <w:sectPr w:rsidR="00573816" w:rsidRPr="003229BD" w:rsidSect="00687A3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146790">
    <w:abstractNumId w:val="1"/>
  </w:num>
  <w:num w:numId="2" w16cid:durableId="1666780309">
    <w:abstractNumId w:val="2"/>
  </w:num>
  <w:num w:numId="3" w16cid:durableId="18988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151AE7"/>
    <w:rsid w:val="001A0B0E"/>
    <w:rsid w:val="001C2B42"/>
    <w:rsid w:val="0020799D"/>
    <w:rsid w:val="002D0A95"/>
    <w:rsid w:val="002D686B"/>
    <w:rsid w:val="003229BD"/>
    <w:rsid w:val="004B24B9"/>
    <w:rsid w:val="0051262E"/>
    <w:rsid w:val="00512B70"/>
    <w:rsid w:val="00573816"/>
    <w:rsid w:val="00615E7A"/>
    <w:rsid w:val="00687A30"/>
    <w:rsid w:val="006A3EBD"/>
    <w:rsid w:val="0087332D"/>
    <w:rsid w:val="00874A33"/>
    <w:rsid w:val="008E7063"/>
    <w:rsid w:val="009059DB"/>
    <w:rsid w:val="009061AA"/>
    <w:rsid w:val="00AD543C"/>
    <w:rsid w:val="00BB4608"/>
    <w:rsid w:val="00C3227B"/>
    <w:rsid w:val="00C532EF"/>
    <w:rsid w:val="00CA2341"/>
    <w:rsid w:val="00CC64A0"/>
    <w:rsid w:val="00D160C9"/>
    <w:rsid w:val="00D2682E"/>
    <w:rsid w:val="00E41EE2"/>
    <w:rsid w:val="00F62CB6"/>
    <w:rsid w:val="00F67810"/>
    <w:rsid w:val="00F919F3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1787"/>
  <w15:docId w15:val="{88C2336C-FEFC-42D6-B6FE-DEF651DF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8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Dell</cp:lastModifiedBy>
  <cp:revision>6</cp:revision>
  <cp:lastPrinted>2023-03-10T11:46:00Z</cp:lastPrinted>
  <dcterms:created xsi:type="dcterms:W3CDTF">2023-03-10T11:47:00Z</dcterms:created>
  <dcterms:modified xsi:type="dcterms:W3CDTF">2023-04-17T11:29:00Z</dcterms:modified>
</cp:coreProperties>
</file>